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B3" w:rsidRPr="006942B3" w:rsidRDefault="006942B3" w:rsidP="006942B3">
      <w:pPr>
        <w:shd w:val="clear" w:color="auto" w:fill="FFFFFF"/>
        <w:spacing w:before="207" w:line="240" w:lineRule="auto"/>
        <w:ind w:firstLine="709"/>
        <w:jc w:val="center"/>
        <w:outlineLvl w:val="0"/>
        <w:rPr>
          <w:rFonts w:ascii="Bookman Old Style" w:eastAsia="Times New Roman" w:hAnsi="Bookman Old Style" w:cs="Arial"/>
          <w:b/>
          <w:bCs/>
          <w:color w:val="FF0000"/>
          <w:kern w:val="36"/>
          <w:sz w:val="24"/>
          <w:szCs w:val="24"/>
          <w:lang w:eastAsia="ru-RU"/>
        </w:rPr>
      </w:pPr>
      <w:r w:rsidRPr="006942B3">
        <w:rPr>
          <w:rFonts w:ascii="Bookman Old Style" w:eastAsia="Times New Roman" w:hAnsi="Bookman Old Style" w:cs="Arial"/>
          <w:b/>
          <w:bCs/>
          <w:color w:val="FF0000"/>
          <w:kern w:val="36"/>
          <w:sz w:val="24"/>
          <w:szCs w:val="24"/>
          <w:lang w:eastAsia="ru-RU"/>
        </w:rPr>
        <w:t>Консультация для родителей «Почему дети «плохо» себя ведут или воспитание без наказаний»</w:t>
      </w:r>
    </w:p>
    <w:p w:rsidR="006942B3" w:rsidRPr="006942B3" w:rsidRDefault="006942B3" w:rsidP="006942B3">
      <w:pPr>
        <w:shd w:val="clear" w:color="auto" w:fill="FFFFFF"/>
        <w:spacing w:after="104" w:line="240" w:lineRule="auto"/>
        <w:ind w:firstLine="709"/>
        <w:jc w:val="center"/>
        <w:rPr>
          <w:rFonts w:ascii="Bookman Old Style" w:eastAsia="Times New Roman" w:hAnsi="Bookman Old Style" w:cs="Arial"/>
          <w:color w:val="111111"/>
          <w:sz w:val="16"/>
          <w:szCs w:val="16"/>
          <w:lang w:eastAsia="ru-RU"/>
        </w:rPr>
      </w:pPr>
      <w:r w:rsidRPr="006942B3">
        <w:rPr>
          <w:rFonts w:ascii="Bookman Old Style" w:eastAsia="Times New Roman" w:hAnsi="Bookman Old Style" w:cs="Arial"/>
          <w:noProof/>
          <w:color w:val="111111"/>
          <w:sz w:val="16"/>
          <w:szCs w:val="16"/>
          <w:lang w:eastAsia="ru-RU"/>
        </w:rPr>
        <w:drawing>
          <wp:inline distT="0" distB="0" distL="0" distR="0">
            <wp:extent cx="2861310" cy="1901190"/>
            <wp:effectExtent l="19050" t="0" r="0" b="0"/>
            <wp:docPr id="1" name="Рисунок 1" descr="воспитание детей, почему ребенок ведет себя пло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етей, почему ребенок ведет себя плохо"/>
                    <pic:cNvPicPr>
                      <a:picLocks noChangeAspect="1" noChangeArrowheads="1"/>
                    </pic:cNvPicPr>
                  </pic:nvPicPr>
                  <pic:blipFill>
                    <a:blip r:embed="rId4" cstate="print"/>
                    <a:srcRect/>
                    <a:stretch>
                      <a:fillRect/>
                    </a:stretch>
                  </pic:blipFill>
                  <pic:spPr bwMode="auto">
                    <a:xfrm>
                      <a:off x="0" y="0"/>
                      <a:ext cx="2861310" cy="1901190"/>
                    </a:xfrm>
                    <a:prstGeom prst="rect">
                      <a:avLst/>
                    </a:prstGeom>
                    <a:noFill/>
                    <a:ln w="9525">
                      <a:noFill/>
                      <a:miter lim="800000"/>
                      <a:headEnd/>
                      <a:tailEnd/>
                    </a:ln>
                  </pic:spPr>
                </pic:pic>
              </a:graphicData>
            </a:graphic>
          </wp:inline>
        </w:drawing>
      </w:r>
    </w:p>
    <w:p w:rsidR="006942B3" w:rsidRPr="006942B3" w:rsidRDefault="006942B3" w:rsidP="006942B3">
      <w:pPr>
        <w:shd w:val="clear" w:color="auto" w:fill="FFFFFF"/>
        <w:spacing w:after="0" w:line="240" w:lineRule="auto"/>
        <w:ind w:firstLine="709"/>
        <w:jc w:val="center"/>
        <w:outlineLvl w:val="1"/>
        <w:rPr>
          <w:rFonts w:ascii="Bookman Old Style" w:eastAsia="Times New Roman" w:hAnsi="Bookman Old Style" w:cs="Arial"/>
          <w:b/>
          <w:bCs/>
          <w:color w:val="1F497D" w:themeColor="text2"/>
          <w:sz w:val="31"/>
          <w:szCs w:val="31"/>
          <w:lang w:eastAsia="ru-RU"/>
        </w:rPr>
      </w:pPr>
      <w:r w:rsidRPr="006942B3">
        <w:rPr>
          <w:rFonts w:ascii="Bookman Old Style" w:eastAsia="Times New Roman" w:hAnsi="Bookman Old Style" w:cs="Arial"/>
          <w:b/>
          <w:bCs/>
          <w:color w:val="1F497D" w:themeColor="text2"/>
          <w:sz w:val="24"/>
          <w:szCs w:val="24"/>
          <w:lang w:eastAsia="ru-RU"/>
        </w:rPr>
        <w:t>Консультация психолога для родителей в детском саду «Почему дети «плохо» себя ведут или эффективное воспитание без наказаний»</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6942B3">
        <w:rPr>
          <w:rFonts w:ascii="Bookman Old Style" w:eastAsia="Times New Roman" w:hAnsi="Bookman Old Style" w:cs="Arial"/>
          <w:color w:val="1F497D" w:themeColor="text2"/>
          <w:sz w:val="24"/>
          <w:szCs w:val="24"/>
          <w:lang w:eastAsia="ru-RU"/>
        </w:rPr>
        <w:t>повнимательнее</w:t>
      </w:r>
      <w:proofErr w:type="gramEnd"/>
      <w:r w:rsidRPr="006942B3">
        <w:rPr>
          <w:rFonts w:ascii="Bookman Old Style" w:eastAsia="Times New Roman" w:hAnsi="Bookman Old Style" w:cs="Arial"/>
          <w:color w:val="1F497D" w:themeColor="text2"/>
          <w:sz w:val="24"/>
          <w:szCs w:val="24"/>
          <w:lang w:eastAsia="ru-RU"/>
        </w:rPr>
        <w:t>.</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b/>
          <w:bCs/>
          <w:color w:val="1F497D" w:themeColor="text2"/>
          <w:sz w:val="24"/>
          <w:szCs w:val="24"/>
          <w:lang w:eastAsia="ru-RU"/>
        </w:rPr>
        <w:t>Наказание вызывает у ребенка страх</w:t>
      </w:r>
      <w:r w:rsidRPr="006942B3">
        <w:rPr>
          <w:rFonts w:ascii="Bookman Old Style" w:eastAsia="Times New Roman" w:hAnsi="Bookman Old Style" w:cs="Arial"/>
          <w:color w:val="1F497D" w:themeColor="text2"/>
          <w:sz w:val="24"/>
          <w:szCs w:val="24"/>
          <w:lang w:eastAsia="ru-RU"/>
        </w:rPr>
        <w:t xml:space="preserve">. От страха ребенок может перестать </w:t>
      </w:r>
      <w:proofErr w:type="gramStart"/>
      <w:r w:rsidRPr="006942B3">
        <w:rPr>
          <w:rFonts w:ascii="Bookman Old Style" w:eastAsia="Times New Roman" w:hAnsi="Bookman Old Style" w:cs="Arial"/>
          <w:color w:val="1F497D" w:themeColor="text2"/>
          <w:sz w:val="24"/>
          <w:szCs w:val="24"/>
          <w:lang w:eastAsia="ru-RU"/>
        </w:rPr>
        <w:t>плохо</w:t>
      </w:r>
      <w:proofErr w:type="gramEnd"/>
      <w:r w:rsidRPr="006942B3">
        <w:rPr>
          <w:rFonts w:ascii="Bookman Old Style" w:eastAsia="Times New Roman" w:hAnsi="Bookman Old Style" w:cs="Arial"/>
          <w:color w:val="1F497D" w:themeColor="text2"/>
          <w:sz w:val="24"/>
          <w:szCs w:val="24"/>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6942B3" w:rsidRPr="006942B3" w:rsidRDefault="006942B3" w:rsidP="006942B3">
      <w:pPr>
        <w:shd w:val="clear" w:color="auto" w:fill="FFFFFF"/>
        <w:spacing w:after="0" w:line="240" w:lineRule="auto"/>
        <w:ind w:firstLine="709"/>
        <w:jc w:val="center"/>
        <w:outlineLvl w:val="2"/>
        <w:rPr>
          <w:rFonts w:ascii="Bookman Old Style" w:eastAsia="Times New Roman" w:hAnsi="Bookman Old Style" w:cs="Arial"/>
          <w:b/>
          <w:color w:val="1F497D" w:themeColor="text2"/>
          <w:sz w:val="25"/>
          <w:szCs w:val="25"/>
          <w:lang w:eastAsia="ru-RU"/>
        </w:rPr>
      </w:pPr>
      <w:r w:rsidRPr="006942B3">
        <w:rPr>
          <w:rFonts w:ascii="Bookman Old Style" w:eastAsia="Times New Roman" w:hAnsi="Bookman Old Style" w:cs="Arial"/>
          <w:b/>
          <w:color w:val="1F497D" w:themeColor="text2"/>
          <w:sz w:val="24"/>
          <w:szCs w:val="24"/>
          <w:lang w:eastAsia="ru-RU"/>
        </w:rPr>
        <w:t>Так почему же дети «плохо» себя ведут?</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6942B3">
        <w:rPr>
          <w:rFonts w:ascii="Bookman Old Style" w:eastAsia="Times New Roman" w:hAnsi="Bookman Old Style" w:cs="Arial"/>
          <w:b/>
          <w:bCs/>
          <w:color w:val="1F497D" w:themeColor="text2"/>
          <w:sz w:val="24"/>
          <w:szCs w:val="24"/>
          <w:lang w:eastAsia="ru-RU"/>
        </w:rPr>
        <w:t>плохого поведения детей</w:t>
      </w:r>
      <w:r w:rsidRPr="006942B3">
        <w:rPr>
          <w:rFonts w:ascii="Bookman Old Style" w:eastAsia="Times New Roman" w:hAnsi="Bookman Old Style" w:cs="Arial"/>
          <w:color w:val="1F497D" w:themeColor="text2"/>
          <w:sz w:val="24"/>
          <w:szCs w:val="24"/>
          <w:lang w:eastAsia="ru-RU"/>
        </w:rPr>
        <w:t>».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w:t>
      </w:r>
    </w:p>
    <w:p w:rsidR="006942B3" w:rsidRDefault="006942B3" w:rsidP="006942B3">
      <w:pPr>
        <w:shd w:val="clear" w:color="auto" w:fill="FFFFFF"/>
        <w:spacing w:after="0" w:line="240" w:lineRule="auto"/>
        <w:ind w:firstLine="709"/>
        <w:jc w:val="both"/>
        <w:rPr>
          <w:rFonts w:ascii="Bookman Old Style" w:eastAsia="Times New Roman" w:hAnsi="Bookman Old Style" w:cs="Arial"/>
          <w:b/>
          <w:color w:val="1F497D" w:themeColor="text2"/>
          <w:sz w:val="24"/>
          <w:szCs w:val="24"/>
          <w:lang w:eastAsia="ru-RU"/>
        </w:rPr>
      </w:pP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b/>
          <w:color w:val="1F497D" w:themeColor="text2"/>
          <w:sz w:val="24"/>
          <w:szCs w:val="24"/>
          <w:lang w:eastAsia="ru-RU"/>
        </w:rPr>
        <w:lastRenderedPageBreak/>
        <w:t>Существует только 4 мотива, при которых дети «плохо» себя  ведут</w:t>
      </w:r>
      <w:r w:rsidRPr="006942B3">
        <w:rPr>
          <w:rFonts w:ascii="Bookman Old Style" w:eastAsia="Times New Roman" w:hAnsi="Bookman Old Style" w:cs="Arial"/>
          <w:color w:val="1F497D" w:themeColor="text2"/>
          <w:sz w:val="24"/>
          <w:szCs w:val="24"/>
          <w:lang w:eastAsia="ru-RU"/>
        </w:rPr>
        <w:t>:</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привлечение внимания,</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влияние на окружение,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месть</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избегание неудачи.</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b/>
          <w:color w:val="1F497D" w:themeColor="text2"/>
          <w:sz w:val="24"/>
          <w:szCs w:val="24"/>
          <w:lang w:eastAsia="ru-RU"/>
        </w:rPr>
        <w:t>1 . Привлечение внимания</w:t>
      </w:r>
      <w:r w:rsidRPr="006942B3">
        <w:rPr>
          <w:rFonts w:ascii="Bookman Old Style" w:eastAsia="Times New Roman" w:hAnsi="Bookman Old Style" w:cs="Arial"/>
          <w:color w:val="1F497D" w:themeColor="text2"/>
          <w:sz w:val="24"/>
          <w:szCs w:val="24"/>
          <w:lang w:eastAsia="ru-RU"/>
        </w:rPr>
        <w:t xml:space="preserve"> - «мне нужно твое особое внимание».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b/>
          <w:color w:val="1F497D" w:themeColor="text2"/>
          <w:sz w:val="16"/>
          <w:szCs w:val="16"/>
          <w:lang w:eastAsia="ru-RU"/>
        </w:rPr>
      </w:pPr>
      <w:r w:rsidRPr="006942B3">
        <w:rPr>
          <w:rFonts w:ascii="Bookman Old Style" w:eastAsia="Times New Roman" w:hAnsi="Bookman Old Style" w:cs="Arial"/>
          <w:b/>
          <w:color w:val="1F497D" w:themeColor="text2"/>
          <w:sz w:val="24"/>
          <w:szCs w:val="24"/>
          <w:lang w:eastAsia="ru-RU"/>
        </w:rPr>
        <w:t>2. Влияние на окружение (демонстративное поведение</w:t>
      </w:r>
      <w:proofErr w:type="gramStart"/>
      <w:r w:rsidRPr="006942B3">
        <w:rPr>
          <w:rFonts w:ascii="Bookman Old Style" w:eastAsia="Times New Roman" w:hAnsi="Bookman Old Style" w:cs="Arial"/>
          <w:b/>
          <w:color w:val="1F497D" w:themeColor="text2"/>
          <w:sz w:val="24"/>
          <w:szCs w:val="24"/>
          <w:lang w:eastAsia="ru-RU"/>
        </w:rPr>
        <w:t>)-</w:t>
      </w:r>
      <w:proofErr w:type="gramEnd"/>
      <w:r w:rsidRPr="006942B3">
        <w:rPr>
          <w:rFonts w:ascii="Bookman Old Style" w:eastAsia="Times New Roman" w:hAnsi="Bookman Old Style" w:cs="Arial"/>
          <w:b/>
          <w:color w:val="1F497D" w:themeColor="text2"/>
          <w:sz w:val="24"/>
          <w:szCs w:val="24"/>
          <w:lang w:eastAsia="ru-RU"/>
        </w:rPr>
        <w:t>«ты мне ничего не сделаешь».</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b/>
          <w:color w:val="1F497D" w:themeColor="text2"/>
          <w:sz w:val="16"/>
          <w:szCs w:val="16"/>
          <w:lang w:eastAsia="ru-RU"/>
        </w:rPr>
      </w:pPr>
      <w:r w:rsidRPr="006942B3">
        <w:rPr>
          <w:rFonts w:ascii="Bookman Old Style" w:eastAsia="Times New Roman" w:hAnsi="Bookman Old Style" w:cs="Arial"/>
          <w:b/>
          <w:color w:val="1F497D" w:themeColor="text2"/>
          <w:sz w:val="24"/>
          <w:szCs w:val="24"/>
          <w:lang w:eastAsia="ru-RU"/>
        </w:rPr>
        <w:t>3. Мест</w:t>
      </w:r>
      <w:proofErr w:type="gramStart"/>
      <w:r w:rsidRPr="006942B3">
        <w:rPr>
          <w:rFonts w:ascii="Bookman Old Style" w:eastAsia="Times New Roman" w:hAnsi="Bookman Old Style" w:cs="Arial"/>
          <w:b/>
          <w:color w:val="1F497D" w:themeColor="text2"/>
          <w:sz w:val="24"/>
          <w:szCs w:val="24"/>
          <w:lang w:eastAsia="ru-RU"/>
        </w:rPr>
        <w:t>ь-</w:t>
      </w:r>
      <w:proofErr w:type="gramEnd"/>
      <w:r w:rsidRPr="006942B3">
        <w:rPr>
          <w:rFonts w:ascii="Bookman Old Style" w:eastAsia="Times New Roman" w:hAnsi="Bookman Old Style" w:cs="Arial"/>
          <w:b/>
          <w:color w:val="1F497D" w:themeColor="text2"/>
          <w:sz w:val="24"/>
          <w:szCs w:val="24"/>
          <w:lang w:eastAsia="ru-RU"/>
        </w:rPr>
        <w:t>«вредить в ответ на оскорбление».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b/>
          <w:color w:val="1F497D" w:themeColor="text2"/>
          <w:sz w:val="24"/>
          <w:szCs w:val="24"/>
          <w:lang w:eastAsia="ru-RU"/>
        </w:rPr>
        <w:t>4. Избегание неудачи</w:t>
      </w:r>
      <w:r w:rsidRPr="006942B3">
        <w:rPr>
          <w:rFonts w:ascii="Bookman Old Style" w:eastAsia="Times New Roman" w:hAnsi="Bookman Old Style" w:cs="Arial"/>
          <w:color w:val="1F497D" w:themeColor="text2"/>
          <w:sz w:val="24"/>
          <w:szCs w:val="24"/>
          <w:lang w:eastAsia="ru-RU"/>
        </w:rPr>
        <w:t xml:space="preserve"> – «не буду и пытаться - все равно не получится».</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xml:space="preserve">Эти тихие дети - вполне послушны, просто они безынициативны и беспомощны. Часто пытаются слишком подчеркнуть свои слабости и </w:t>
      </w:r>
      <w:r w:rsidRPr="006942B3">
        <w:rPr>
          <w:rFonts w:ascii="Bookman Old Style" w:eastAsia="Times New Roman" w:hAnsi="Bookman Old Style" w:cs="Arial"/>
          <w:color w:val="1F497D" w:themeColor="text2"/>
          <w:sz w:val="24"/>
          <w:szCs w:val="24"/>
          <w:lang w:eastAsia="ru-RU"/>
        </w:rPr>
        <w:lastRenderedPageBreak/>
        <w:t>убедить взрослых, что они глупые или угловатые. Такие дети ожидают в ответ жалости и помощи в элементарных вещах.</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xml:space="preserve">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w:t>
      </w:r>
      <w:r w:rsidRPr="006942B3">
        <w:rPr>
          <w:rFonts w:ascii="Cambria" w:eastAsia="Times New Roman" w:hAnsi="Cambria" w:cs="Arial"/>
          <w:color w:val="1F497D" w:themeColor="text2"/>
          <w:sz w:val="24"/>
          <w:szCs w:val="24"/>
          <w:lang w:eastAsia="ru-RU"/>
        </w:rPr>
        <w:t>​​</w:t>
      </w:r>
      <w:r w:rsidRPr="006942B3">
        <w:rPr>
          <w:rFonts w:ascii="Bookman Old Style" w:eastAsia="Times New Roman" w:hAnsi="Bookman Old Style" w:cs="Arial"/>
          <w:color w:val="1F497D" w:themeColor="text2"/>
          <w:sz w:val="24"/>
          <w:szCs w:val="24"/>
          <w:lang w:eastAsia="ru-RU"/>
        </w:rPr>
        <w:t>нуждается в этом.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6942B3" w:rsidRPr="006942B3" w:rsidRDefault="006942B3" w:rsidP="006942B3">
      <w:pPr>
        <w:shd w:val="clear" w:color="auto" w:fill="FFFFFF"/>
        <w:spacing w:after="0" w:line="240" w:lineRule="auto"/>
        <w:ind w:firstLine="709"/>
        <w:jc w:val="center"/>
        <w:outlineLvl w:val="3"/>
        <w:rPr>
          <w:rFonts w:ascii="Bookman Old Style" w:eastAsia="Times New Roman" w:hAnsi="Bookman Old Style" w:cs="Arial"/>
          <w:b/>
          <w:color w:val="1F497D" w:themeColor="text2"/>
          <w:sz w:val="19"/>
          <w:szCs w:val="19"/>
          <w:lang w:eastAsia="ru-RU"/>
        </w:rPr>
      </w:pPr>
      <w:r w:rsidRPr="006942B3">
        <w:rPr>
          <w:rFonts w:ascii="Bookman Old Style" w:eastAsia="Times New Roman" w:hAnsi="Bookman Old Style" w:cs="Arial"/>
          <w:b/>
          <w:color w:val="1F497D" w:themeColor="text2"/>
          <w:sz w:val="24"/>
          <w:szCs w:val="24"/>
          <w:lang w:eastAsia="ru-RU"/>
        </w:rPr>
        <w:t>Карающий, подумай: «А ЗАЧЕМ?!»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1. Наказание не должно вредить здоровью - ни физическому, ни психическому. Более того, наказание должно быть полезным.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Наказание - не за счет любви, чтобы не произошло, не оставляйте ребенка без награды и любви, которую он заслуживает.</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7. Ребенок не должен бояться наказания. Не наказания ребенок должен бояться, не гнева вашего, а вашего огорчения.</w:t>
      </w:r>
    </w:p>
    <w:p w:rsidR="006942B3" w:rsidRDefault="006942B3" w:rsidP="006942B3">
      <w:pPr>
        <w:shd w:val="clear" w:color="auto" w:fill="FFFFFF"/>
        <w:spacing w:after="0" w:line="240" w:lineRule="auto"/>
        <w:ind w:firstLine="709"/>
        <w:jc w:val="center"/>
        <w:outlineLvl w:val="4"/>
        <w:rPr>
          <w:rFonts w:ascii="Bookman Old Style" w:eastAsia="Times New Roman" w:hAnsi="Bookman Old Style" w:cs="Arial"/>
          <w:b/>
          <w:color w:val="1F497D" w:themeColor="text2"/>
          <w:sz w:val="24"/>
          <w:szCs w:val="24"/>
          <w:lang w:eastAsia="ru-RU"/>
        </w:rPr>
      </w:pPr>
    </w:p>
    <w:p w:rsidR="006942B3" w:rsidRDefault="006942B3" w:rsidP="006942B3">
      <w:pPr>
        <w:shd w:val="clear" w:color="auto" w:fill="FFFFFF"/>
        <w:spacing w:after="0" w:line="240" w:lineRule="auto"/>
        <w:ind w:firstLine="709"/>
        <w:jc w:val="center"/>
        <w:outlineLvl w:val="4"/>
        <w:rPr>
          <w:rFonts w:ascii="Bookman Old Style" w:eastAsia="Times New Roman" w:hAnsi="Bookman Old Style" w:cs="Arial"/>
          <w:b/>
          <w:color w:val="1F497D" w:themeColor="text2"/>
          <w:sz w:val="24"/>
          <w:szCs w:val="24"/>
          <w:lang w:eastAsia="ru-RU"/>
        </w:rPr>
      </w:pPr>
    </w:p>
    <w:p w:rsidR="006942B3" w:rsidRPr="006942B3" w:rsidRDefault="006942B3" w:rsidP="006942B3">
      <w:pPr>
        <w:shd w:val="clear" w:color="auto" w:fill="FFFFFF"/>
        <w:spacing w:after="0" w:line="240" w:lineRule="auto"/>
        <w:ind w:firstLine="709"/>
        <w:jc w:val="center"/>
        <w:outlineLvl w:val="4"/>
        <w:rPr>
          <w:rFonts w:ascii="Bookman Old Style" w:eastAsia="Times New Roman" w:hAnsi="Bookman Old Style" w:cs="Arial"/>
          <w:b/>
          <w:color w:val="1F497D" w:themeColor="text2"/>
          <w:sz w:val="15"/>
          <w:szCs w:val="15"/>
          <w:lang w:eastAsia="ru-RU"/>
        </w:rPr>
      </w:pPr>
      <w:r w:rsidRPr="006942B3">
        <w:rPr>
          <w:rFonts w:ascii="Bookman Old Style" w:eastAsia="Times New Roman" w:hAnsi="Bookman Old Style" w:cs="Arial"/>
          <w:b/>
          <w:color w:val="1F497D" w:themeColor="text2"/>
          <w:sz w:val="24"/>
          <w:szCs w:val="24"/>
          <w:lang w:eastAsia="ru-RU"/>
        </w:rPr>
        <w:lastRenderedPageBreak/>
        <w:t>Детей воспитывает то, что их окружает!</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1. Если ребенка часто критикуют - он учится осуждать.</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2. Если ребенку часто демонстрируют враждебность - он учится драться.</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3. Если ребенка часто высмеивают - он учится быть нерешительным.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4. Если ребенка часто позорят - он учится чувствовать себя виноватым.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5. Если к ребенку часто проявляют снисходительность - он учится быть выдержанным.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6. Если ребенка часто подбадривают - он учится быть уверенным в себе.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7. Если действия ребенка часто одобряют - он учится оценивать себя.</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8. Если с ребенком все всегда честны - он учится быть справедливым.</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 xml:space="preserve">9. Если ребенок живет в атмосфере дружбы и чувствует себя нужным другим - он </w:t>
      </w:r>
      <w:r w:rsidRPr="006942B3">
        <w:rPr>
          <w:rFonts w:ascii="Cambria" w:eastAsia="Times New Roman" w:hAnsi="Cambria" w:cs="Arial"/>
          <w:color w:val="1F497D" w:themeColor="text2"/>
          <w:sz w:val="24"/>
          <w:szCs w:val="24"/>
          <w:lang w:eastAsia="ru-RU"/>
        </w:rPr>
        <w:t>​​</w:t>
      </w:r>
      <w:r w:rsidRPr="006942B3">
        <w:rPr>
          <w:rFonts w:ascii="Bookman Old Style" w:eastAsia="Times New Roman" w:hAnsi="Bookman Old Style" w:cs="Arial"/>
          <w:color w:val="1F497D" w:themeColor="text2"/>
          <w:sz w:val="24"/>
          <w:szCs w:val="24"/>
          <w:lang w:eastAsia="ru-RU"/>
        </w:rPr>
        <w:t>учится находить в этом мире любовь.</w:t>
      </w:r>
    </w:p>
    <w:p w:rsidR="006942B3" w:rsidRPr="006942B3" w:rsidRDefault="006942B3" w:rsidP="006942B3">
      <w:pPr>
        <w:shd w:val="clear" w:color="auto" w:fill="FFFFFF"/>
        <w:spacing w:after="0" w:line="240" w:lineRule="auto"/>
        <w:ind w:firstLine="709"/>
        <w:jc w:val="center"/>
        <w:outlineLvl w:val="5"/>
        <w:rPr>
          <w:rFonts w:ascii="Bookman Old Style" w:eastAsia="Times New Roman" w:hAnsi="Bookman Old Style" w:cs="Arial"/>
          <w:b/>
          <w:color w:val="1F497D" w:themeColor="text2"/>
          <w:sz w:val="12"/>
          <w:szCs w:val="12"/>
          <w:lang w:eastAsia="ru-RU"/>
        </w:rPr>
      </w:pPr>
      <w:r w:rsidRPr="006942B3">
        <w:rPr>
          <w:rFonts w:ascii="Bookman Old Style" w:eastAsia="Times New Roman" w:hAnsi="Bookman Old Style" w:cs="Arial"/>
          <w:b/>
          <w:color w:val="1F497D" w:themeColor="text2"/>
          <w:sz w:val="24"/>
          <w:szCs w:val="24"/>
          <w:lang w:eastAsia="ru-RU"/>
        </w:rPr>
        <w:t>«Ребенок спрашивает, следовательно, развивается»</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Дошкольное детство психологи называют возрастом исследователей, мыслителей, «почемучек».</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16"/>
          <w:szCs w:val="16"/>
          <w:lang w:eastAsia="ru-RU"/>
        </w:rPr>
        <w:t> </w:t>
      </w:r>
    </w:p>
    <w:p w:rsidR="006942B3" w:rsidRPr="006942B3" w:rsidRDefault="006942B3" w:rsidP="006942B3">
      <w:pPr>
        <w:shd w:val="clear" w:color="auto" w:fill="FFFFFF"/>
        <w:spacing w:after="0" w:line="240" w:lineRule="auto"/>
        <w:ind w:firstLine="709"/>
        <w:jc w:val="both"/>
        <w:rPr>
          <w:rFonts w:ascii="Bookman Old Style" w:eastAsia="Times New Roman" w:hAnsi="Bookman Old Style" w:cs="Arial"/>
          <w:color w:val="1F497D" w:themeColor="text2"/>
          <w:sz w:val="16"/>
          <w:szCs w:val="16"/>
          <w:lang w:eastAsia="ru-RU"/>
        </w:rPr>
      </w:pPr>
      <w:r w:rsidRPr="006942B3">
        <w:rPr>
          <w:rFonts w:ascii="Bookman Old Style" w:eastAsia="Times New Roman" w:hAnsi="Bookman Old Style" w:cs="Arial"/>
          <w:color w:val="1F497D" w:themeColor="text2"/>
          <w:sz w:val="24"/>
          <w:szCs w:val="24"/>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652561" w:rsidRPr="006942B3" w:rsidRDefault="00652561" w:rsidP="006942B3">
      <w:pPr>
        <w:spacing w:after="0"/>
        <w:ind w:firstLine="709"/>
        <w:rPr>
          <w:rFonts w:ascii="Bookman Old Style" w:hAnsi="Bookman Old Style"/>
          <w:color w:val="1F497D" w:themeColor="text2"/>
        </w:rPr>
      </w:pPr>
    </w:p>
    <w:sectPr w:rsidR="00652561" w:rsidRPr="006942B3" w:rsidSect="00652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942B3"/>
    <w:rsid w:val="00652561"/>
    <w:rsid w:val="00694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561"/>
  </w:style>
  <w:style w:type="paragraph" w:styleId="1">
    <w:name w:val="heading 1"/>
    <w:basedOn w:val="a"/>
    <w:link w:val="10"/>
    <w:uiPriority w:val="9"/>
    <w:qFormat/>
    <w:rsid w:val="00694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42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42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42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942B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6942B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2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42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42B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42B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942B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942B3"/>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694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694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42B3"/>
    <w:rPr>
      <w:b/>
      <w:bCs/>
    </w:rPr>
  </w:style>
  <w:style w:type="paragraph" w:styleId="a6">
    <w:name w:val="Balloon Text"/>
    <w:basedOn w:val="a"/>
    <w:link w:val="a7"/>
    <w:uiPriority w:val="99"/>
    <w:semiHidden/>
    <w:unhideWhenUsed/>
    <w:rsid w:val="006942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4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1342326">
      <w:bodyDiv w:val="1"/>
      <w:marLeft w:val="0"/>
      <w:marRight w:val="0"/>
      <w:marTop w:val="0"/>
      <w:marBottom w:val="0"/>
      <w:divBdr>
        <w:top w:val="none" w:sz="0" w:space="0" w:color="auto"/>
        <w:left w:val="none" w:sz="0" w:space="0" w:color="auto"/>
        <w:bottom w:val="none" w:sz="0" w:space="0" w:color="auto"/>
        <w:right w:val="none" w:sz="0" w:space="0" w:color="auto"/>
      </w:divBdr>
      <w:divsChild>
        <w:div w:id="1883663320">
          <w:marLeft w:val="0"/>
          <w:marRight w:val="0"/>
          <w:marTop w:val="0"/>
          <w:marBottom w:val="311"/>
          <w:divBdr>
            <w:top w:val="none" w:sz="0" w:space="0" w:color="auto"/>
            <w:left w:val="none" w:sz="0" w:space="0" w:color="auto"/>
            <w:bottom w:val="none" w:sz="0" w:space="0" w:color="auto"/>
            <w:right w:val="none" w:sz="0" w:space="0" w:color="auto"/>
          </w:divBdr>
        </w:div>
        <w:div w:id="185553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2020-11-16T05:13:00Z</dcterms:created>
  <dcterms:modified xsi:type="dcterms:W3CDTF">2020-11-16T05:17:00Z</dcterms:modified>
</cp:coreProperties>
</file>