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center"/>
        <w:rPr>
          <w:b/>
          <w:color w:val="00B050"/>
          <w:sz w:val="32"/>
          <w:szCs w:val="32"/>
          <w:bdr w:val="none" w:sz="0" w:space="0" w:color="auto" w:frame="1"/>
        </w:rPr>
      </w:pPr>
      <w:r>
        <w:rPr>
          <w:b/>
          <w:color w:val="00B050"/>
          <w:sz w:val="32"/>
          <w:szCs w:val="32"/>
          <w:bdr w:val="none" w:sz="0" w:space="0" w:color="auto" w:frame="1"/>
        </w:rPr>
        <w:t>Консультация для родителей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center"/>
        <w:rPr>
          <w:b/>
          <w:color w:val="111115"/>
          <w:sz w:val="32"/>
          <w:szCs w:val="32"/>
        </w:rPr>
      </w:pPr>
      <w:r w:rsidRPr="00BC1804">
        <w:rPr>
          <w:b/>
          <w:color w:val="00B050"/>
          <w:sz w:val="32"/>
          <w:szCs w:val="32"/>
          <w:bdr w:val="none" w:sz="0" w:space="0" w:color="auto" w:frame="1"/>
        </w:rPr>
        <w:t>«Игровая школа мышления»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 xml:space="preserve">Ваш ребенок скоро пойдет  в школу. Сможет ли он учиться легко, с интересом и желанием?  Вот почему в этом возрасте  так важно научить ребенка мыслить, развить интерес к знаниям, способность учиться. Механическое запоминание разнообразной информации, отрывочной и хаотичной, копирование взрослых рассуждений ничего  не дает для развития мышления дошкольника.  В. А. Сухомлинский писал: « ...Не обрушивайте на ребенка лавину знаний... - под лавиной знаний могут быть </w:t>
      </w:r>
      <w:proofErr w:type="gramStart"/>
      <w:r w:rsidRPr="00BC1804">
        <w:rPr>
          <w:color w:val="111115"/>
          <w:bdr w:val="none" w:sz="0" w:space="0" w:color="auto" w:frame="1"/>
        </w:rPr>
        <w:t>погребены</w:t>
      </w:r>
      <w:proofErr w:type="gramEnd"/>
      <w:r w:rsidRPr="00BC1804">
        <w:rPr>
          <w:color w:val="111115"/>
          <w:bdr w:val="none" w:sz="0" w:space="0" w:color="auto" w:frame="1"/>
        </w:rPr>
        <w:t xml:space="preserve"> пытливость и любознательность. Умейте открыть перед ребенком в окружающем мире что-то одно, но открыть так, чтобы кусочек жизни заиграл перед детьми всеми цветами радуги. Оставляйте всегда что-то недосказанное, чтобы ребенку захотелось еще и еще раз возвратиться к тому, что он узнал».  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Главным условием развития мышления у ребенка является позиция взрослого, имеющая в каждый возрастной период свою специфику. В возрасте  5 – 7 лет появляются многочисленные детские вопросы, касающиеся разнообразных сфер действительности. Отношение взрослого к детским вопросам и определяет во многом дальнейшее развитие мышления. Отвечая на них, необходимо предоставить ребенку возможность с помощью взрослого, сверстников или самостоятельно найти требуемый ответ, а не торопиться давать знания в готовом виде. Главное - научить дошкольника думать, рассуждать, предпринимать попытки разрешить возникший вопрос. Такая позиция взрослого формирует самостоятельность мышления, пытливость ума.  Когда дошкольника побуждают подробно, развернуто объяснять явления и процессы в природе, социальной жизни, то рассуждение превращается в способ познания и решения интеллектуальных задач.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Необходимо проводить с ребенком разнообразные игры по развитию речи и логического мышления. Игра является ведущим видом деятельности ребенка. Именно в игре дети получают четкие представления о предметах и их свойствах, упражняются в составлении рассказов, учатся наблюдать, сравнивать, анализировать, делать умозаключения.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Для развития речи и мышления  ребенка есть многочисленные игры.  Многие из этих игр чрезвычайно просты и не требуют более 10-15 минут, причем играть можно всюду: в автобусе, по дороге в магазин, готовя обед, гуляя на улице. Предлагаем вам несколько таких игр.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 xml:space="preserve">Игра «4-й </w:t>
      </w:r>
      <w:proofErr w:type="gramStart"/>
      <w:r w:rsidRPr="00BC1804">
        <w:rPr>
          <w:i/>
          <w:iCs/>
          <w:color w:val="00B050"/>
          <w:bdr w:val="none" w:sz="0" w:space="0" w:color="auto" w:frame="1"/>
        </w:rPr>
        <w:t>лишний</w:t>
      </w:r>
      <w:proofErr w:type="gramEnd"/>
      <w:r w:rsidRPr="00BC1804">
        <w:rPr>
          <w:i/>
          <w:iCs/>
          <w:color w:val="00B050"/>
          <w:bdr w:val="none" w:sz="0" w:space="0" w:color="auto" w:frame="1"/>
        </w:rPr>
        <w:t>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lastRenderedPageBreak/>
        <w:t>Взрослый называет четыре слова, одно из которых не подходит к остальным по смыслу. Ребенок должен выделить его и объяснить свой выбор.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Лимон, одуванчик, апельсин, солнце.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Варианты ответа: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1) апельсин, т.к. он оранжевый, а все остальное – желтое;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2) лимон, т.к. он овальный, а все остальное – круглое.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3) солнце, т.к. оно не растет, а все остальное растет.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Если вы попросите ребенка исключить слово по цвету, то правильный вариант первый, по форме – второй,  а если даете ребенку возможность проявить «мыслительное творчество» и не ограничиваете его фантазию, то это может быть любой из вариантов.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«Кто кем будет?»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bdr w:val="none" w:sz="0" w:space="0" w:color="auto" w:frame="1"/>
        </w:rPr>
      </w:pPr>
      <w:r w:rsidRPr="00BC1804">
        <w:rPr>
          <w:color w:val="111115"/>
          <w:bdr w:val="none" w:sz="0" w:space="0" w:color="auto" w:frame="1"/>
        </w:rPr>
        <w:t xml:space="preserve">Ребенок отвечает на вопросы взрослого: </w:t>
      </w:r>
      <w:proofErr w:type="gramStart"/>
      <w:r w:rsidRPr="00BC1804">
        <w:rPr>
          <w:color w:val="111115"/>
          <w:bdr w:val="none" w:sz="0" w:space="0" w:color="auto" w:frame="1"/>
        </w:rPr>
        <w:t>«Кем будет (или чем будет)?  яйцо, мальчик, семечка, гусеница, мука, ткань.</w:t>
      </w:r>
      <w:proofErr w:type="gramEnd"/>
      <w:r w:rsidRPr="00BC1804">
        <w:rPr>
          <w:color w:val="111115"/>
          <w:bdr w:val="none" w:sz="0" w:space="0" w:color="auto" w:frame="1"/>
        </w:rPr>
        <w:t xml:space="preserve"> При обсуждении ответов ребенка важно подчеркнуть возможность нескольких вариантов. Например, из муки может быть хлеб, ватрушка, блинчик. Из яйца может быть птенец, крокодил, змея и даже яичница.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«Что бывает?»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Ребенок должен сказать, что бывает широким, узким, сладким, толстым, горьким…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Например: «Что бывает сладким?» (конфеты, мороженое, шоколадка, арбуз)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«Узнай предмет»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1. По признакам: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Рыжая, хитрая, проворная,…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  <w:shd w:val="clear" w:color="auto" w:fill="FFFFFF"/>
        </w:rPr>
      </w:pPr>
      <w:r w:rsidRPr="00BC1804">
        <w:rPr>
          <w:color w:val="111115"/>
          <w:shd w:val="clear" w:color="auto" w:fill="FFFFFF"/>
        </w:rPr>
        <w:t>Круглый, оранжевый, сладкий…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2. По действиям: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Бегает, охраняет, лает…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Ходит, клюет, кукарекает…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lastRenderedPageBreak/>
        <w:t>3. По частям: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Ножки, спинка, сиденье…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Колеса, кузов, кабина…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Крылья, хвост, двигатель…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«Кто самый?»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«Кто самый сильный?» (тигр, волк, заяц, мышь, слон)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«Что быстрее?» (самолет, поезд, машина, пароход)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«Что тяжелее?» (воздушный шар, мяч, гиря, яблоко)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«Три слова»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Предложите ребенку три слова и попросите его как можно скорее придумать несколько предложений так, чтобы в них входили эти три слова, а вместе предложения составляли бы связный рассказ.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Слова для игры: бабушка, клубок, котенок.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i/>
          <w:iCs/>
          <w:color w:val="00B050"/>
          <w:bdr w:val="none" w:sz="0" w:space="0" w:color="auto" w:frame="1"/>
        </w:rPr>
        <w:t>Игра «Прошлое-будущее»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Взрослый: помидор.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 Ребенок: прошлое – семя, настоящее – помидор, будущее – салат, сок.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 </w:t>
      </w:r>
      <w:r w:rsidRPr="00BC1804">
        <w:rPr>
          <w:i/>
          <w:iCs/>
          <w:color w:val="00B050"/>
          <w:bdr w:val="none" w:sz="0" w:space="0" w:color="auto" w:frame="1"/>
        </w:rPr>
        <w:t>Игра «Ассоциации»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1) Взрослый: туча…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Ребенок: дождь, зонт.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2) Малыш должен подобрать пару: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гриб – корзинка, ручка – тетрадь, тарелка – суп и т.д.</w:t>
      </w:r>
    </w:p>
    <w:p w:rsidR="00BC1804" w:rsidRP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both"/>
        <w:rPr>
          <w:color w:val="111115"/>
        </w:rPr>
      </w:pPr>
      <w:r w:rsidRPr="00BC1804">
        <w:rPr>
          <w:color w:val="111115"/>
          <w:bdr w:val="none" w:sz="0" w:space="0" w:color="auto" w:frame="1"/>
        </w:rPr>
        <w:t> </w:t>
      </w:r>
    </w:p>
    <w:p w:rsid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ind w:firstLine="709"/>
        <w:jc w:val="center"/>
        <w:rPr>
          <w:color w:val="111115"/>
          <w:sz w:val="16"/>
          <w:szCs w:val="16"/>
        </w:rPr>
      </w:pPr>
      <w:r w:rsidRPr="00BC1804">
        <w:rPr>
          <w:color w:val="00B050"/>
          <w:bdr w:val="none" w:sz="0" w:space="0" w:color="auto" w:frame="1"/>
        </w:rPr>
        <w:t xml:space="preserve">Играйте с детьми! И тогда Ваш ребенок научится  сравнивать, обобщать, рассуждать, делать выводы, умозаключения, находить закономерности и зависимости, </w:t>
      </w:r>
      <w:r w:rsidRPr="00BC1804">
        <w:rPr>
          <w:color w:val="00B050"/>
          <w:bdr w:val="none" w:sz="0" w:space="0" w:color="auto" w:frame="1"/>
        </w:rPr>
        <w:lastRenderedPageBreak/>
        <w:t>замечать главное и второстепенное, недостатки и ошибки, предвидеть результаты своих действий</w:t>
      </w:r>
      <w:r>
        <w:rPr>
          <w:color w:val="00B050"/>
          <w:sz w:val="32"/>
          <w:szCs w:val="32"/>
          <w:bdr w:val="none" w:sz="0" w:space="0" w:color="auto" w:frame="1"/>
        </w:rPr>
        <w:t>.</w:t>
      </w:r>
    </w:p>
    <w:p w:rsid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16"/>
          <w:szCs w:val="16"/>
        </w:rPr>
      </w:pPr>
    </w:p>
    <w:p w:rsidR="00BC1804" w:rsidRDefault="00BC1804" w:rsidP="00BC1804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16"/>
          <w:szCs w:val="16"/>
        </w:rPr>
      </w:pPr>
    </w:p>
    <w:sectPr w:rsidR="00BC1804" w:rsidSect="0096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C1804"/>
    <w:rsid w:val="009625A9"/>
    <w:rsid w:val="00BC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2021-05-14T02:42:00Z</dcterms:created>
  <dcterms:modified xsi:type="dcterms:W3CDTF">2021-05-14T02:51:00Z</dcterms:modified>
</cp:coreProperties>
</file>