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FA" w:rsidRPr="005612FA" w:rsidRDefault="005612FA" w:rsidP="005612FA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612F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"Как приучить ребенка к порядку?"</w:t>
      </w:r>
    </w:p>
    <w:p w:rsidR="005612FA" w:rsidRPr="005612FA" w:rsidRDefault="005612FA" w:rsidP="0056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2FA">
        <w:rPr>
          <w:rFonts w:ascii="Times New Roman" w:eastAsia="Times New Roman" w:hAnsi="Times New Roman" w:cs="Times New Roman"/>
          <w:noProof/>
          <w:color w:val="0576AC"/>
          <w:sz w:val="28"/>
          <w:szCs w:val="28"/>
          <w:lang w:eastAsia="ru-RU"/>
        </w:rPr>
        <w:drawing>
          <wp:inline distT="0" distB="0" distL="0" distR="0" wp14:anchorId="6B1D1ADF" wp14:editId="569CC65C">
            <wp:extent cx="1005840" cy="955040"/>
            <wp:effectExtent l="0" t="0" r="3810" b="0"/>
            <wp:docPr id="1" name="Рисунок 1" descr="Советы для родителей! &quot;Как приучить ребенка к порядку?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ы для родителей! &quot;Как приучить ребенка к порядку?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FA" w:rsidRPr="005612FA" w:rsidRDefault="005612FA" w:rsidP="0056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любая мама имела дело с подобным «злом»: разбросанные по квартире куклы и машинки, попадающиеся под ноги карандаши и фигурки киндер-сюрпризов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разложишь все по своим местам, пока наследник спит, а уже через полдня картина повторяется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Отсюда возникает вопрос: а реально ли </w:t>
      </w:r>
      <w:r w:rsidRPr="0056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приучить ребенка к порядку</w:t>
      </w:r>
      <w:r w:rsidR="0077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Давайте разбираться! </w:t>
      </w:r>
      <w:r w:rsidR="0077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Строим «домики».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первую очередь, выделите для игрушек отдельное пространство. Это могут быть коробки, корзины или «мягкие бочки». Отличное место для хранения игрушек – полки в шкафу или выдвижные ящики комода. Существуют различные мягкие полки, которые можно прикрепить на стену. Стоит отметить, что чем больше у ребенка различных игрушек, тем больше ему нужно выделить ящичков, полочек и коробочек. Ведь если в его «арсенале» имеются мягкие игрушки, </w:t>
      </w:r>
      <w:hyperlink r:id="rId7" w:tgtFrame="_blank" w:tooltip="новые автомобили" w:history="1">
        <w:r w:rsidRPr="005612FA">
          <w:rPr>
            <w:rFonts w:ascii="Times New Roman" w:eastAsia="Times New Roman" w:hAnsi="Times New Roman" w:cs="Times New Roman"/>
            <w:color w:val="0576AC"/>
            <w:sz w:val="28"/>
            <w:szCs w:val="28"/>
            <w:u w:val="single"/>
            <w:lang w:eastAsia="ru-RU"/>
          </w:rPr>
          <w:t>новые автомобили</w:t>
        </w:r>
      </w:hyperlink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фигурки животных, конструктор, набор для рисования и всего одна «мягкая бочка» для хранения, то беспорядка вам все равно не избежать! Ведь, чтобы найти свою любимую маленькую машинку, нужно освободить все содержимое, а потом еще изрядно потрудиться в поисках нужной вещи. Поэтому для больших игрушек выделите малышу несколько больших коробок или ящиков, а для мелких – небольшие коробки из-под обуви или посуды. Все эти коробки ребенок будет складывать в шкаф. Конечно, если вы выделили для этого место! </w:t>
      </w:r>
    </w:p>
    <w:p w:rsidR="0077180B" w:rsidRDefault="005612FA" w:rsidP="00771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можно устроить с ребенком </w:t>
      </w:r>
      <w:r w:rsidRPr="0056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игру-соревнование для игрушек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первый спрячется! Или предложить ребенку взять в руки самую большую игрушку и вместе отвести другие игрушки по своим домикам. 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Подаем собственный пример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того чтобы ребенок приучился к порядку, он должен всегда наблюдать его вокруг себя. Согласитесь, глупо требовать от ребенка убирать за собой, е</w:t>
      </w:r>
      <w:r w:rsidR="0077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сами этого не делаете. </w:t>
      </w:r>
      <w:r w:rsidR="0077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обращайте внимание ребенка на то, как вы аккуратно складываете вещи в шкаф, моете и складываете посуду, протираете стол. Не забывайте объяснять малышу, зачем вы все это делаете. 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Привлекайте ребенка к выполнению домашних обязанностей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Самых юных можно попросить помочь маме сложить грязную одежду в стиральную машину, расставить в прихожей обувь и т.д. Дети постарше вполне могут вымыть за собой посуду, протереть пыль и полить цветы. Идеальный вариант, когда в наведении порядка принимают участие все члены семьи. 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Подключите фантазию. 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ваш ребенок уже достаточно взрослый, но 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«подружиться с порядком» у него все еще не получается, попробуйте следующее способы. 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Вариант для мальчиков. Предложите малышу поиграть в игру, где вы будете командиром, а он вашим подчиненным. Вы будете давать ребенку различные «приказания»: пропылесосить, протереть пыль и т.д. По истечении определенного времени он должен будет вам доложить об их выполнении. За систематическое выполнение приказов присваивайте «бойцу» различные воинские звания. 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для всех.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Каждому члену семьи, в том числе и ребенку, выдайте список его собственных дел по дому. Легкие и трудные дела в этом списке должны чередоваться между собой, чтобы максимально безболезненно приучить малыша к порядку. Устройте соревнования, кто быстрее всех выполнит все дела. Победителю полагается приз! 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еще один универсальный способ. Создайте следующую табличку: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- 1 полив цветов – 10 минут игры на компьютере 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вытирание пыли – 1 мультфильм и т.д. </w:t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Обсудите содержание таблицы с ребенком, убедите его в том, что это справедливо: поработал – получил вознаграждение. </w:t>
      </w:r>
    </w:p>
    <w:p w:rsidR="005612FA" w:rsidRPr="0077180B" w:rsidRDefault="005612FA" w:rsidP="0077180B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color w:val="000000"/>
          <w:sz w:val="28"/>
          <w:szCs w:val="28"/>
          <w:lang w:eastAsia="ru-RU"/>
        </w:rPr>
      </w:pP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Как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видите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,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приучить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малыша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к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порядку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несложно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. </w:t>
      </w:r>
      <w:r w:rsidR="0077180B"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                                   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Нужно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лишь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быть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последовательными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и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терпеливыми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 xml:space="preserve"> </w:t>
      </w:r>
      <w:r w:rsidRPr="0077180B">
        <w:rPr>
          <w:rFonts w:ascii="Arial" w:eastAsia="Times New Roman" w:hAnsi="Arial" w:cs="Arial"/>
          <w:color w:val="002060"/>
          <w:sz w:val="28"/>
          <w:szCs w:val="28"/>
          <w:lang w:eastAsia="ru-RU"/>
        </w:rPr>
        <w:t>родителями</w:t>
      </w:r>
      <w:r w:rsidRPr="0077180B">
        <w:rPr>
          <w:rFonts w:ascii="Arial Rounded MT Bold" w:eastAsia="Times New Roman" w:hAnsi="Arial Rounded MT Bold" w:cs="Times New Roman"/>
          <w:color w:val="002060"/>
          <w:sz w:val="28"/>
          <w:szCs w:val="28"/>
          <w:lang w:eastAsia="ru-RU"/>
        </w:rPr>
        <w:t>!</w:t>
      </w:r>
    </w:p>
    <w:p w:rsidR="00CD7B82" w:rsidRPr="005612FA" w:rsidRDefault="00CD7B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7B82" w:rsidRPr="005612FA" w:rsidSect="0077180B">
      <w:pgSz w:w="11906" w:h="16838"/>
      <w:pgMar w:top="1134" w:right="1134" w:bottom="1134" w:left="1418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FA"/>
    <w:rsid w:val="000E3A9E"/>
    <w:rsid w:val="00304435"/>
    <w:rsid w:val="005612FA"/>
    <w:rsid w:val="005E7606"/>
    <w:rsid w:val="00754B19"/>
    <w:rsid w:val="0077180B"/>
    <w:rsid w:val="00C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6705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8070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tospravochnik.ru/novye-avtomobili-do-500000-rublej.htm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s78.detkin-club.ru/images/parents/1281521572_uborka_1_%5b1%5d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галка</dc:creator>
  <cp:lastModifiedBy>123</cp:lastModifiedBy>
  <cp:revision>3</cp:revision>
  <dcterms:created xsi:type="dcterms:W3CDTF">2013-10-28T13:19:00Z</dcterms:created>
  <dcterms:modified xsi:type="dcterms:W3CDTF">2015-11-01T07:22:00Z</dcterms:modified>
</cp:coreProperties>
</file>